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 этаж. дом 181.5 м²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Анапа муниципальный округ, Анапская ст-ца, ул. Рената Саитова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18 500 000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ИЖС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4.18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19 октября, 15:25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126054642</w:t>
      </w:r>
    </w:p>
    <!-- offer description -->
    <w:p>
      <w:pPr>
        <w:pStyle w:val="Normal"/>
        <w:spacing w:before="0" w:after="0" w:beforeLines="0" w:afterLines="0"/>
      </w:pPr>
      <w:r>
        <w:t>Современный дом общей площадью 181,5 кв.м.  в ближайшем пригороде Анапы, станица Анапская.
В доме на 1 этаже :
2 гостевых комнаты.
просторная кухня-гостиная  площадью 28,7 кв.м. с выходом на террасу.
совмещенный сан.узел.
2 этаж:
мастер спальня с отдельным сан.узлом и выходом на террасу с которой открывается вид на город Анапу.
2 спальни.
совмещенный сан.узел.
Построен по блочно-монолитной  технологии:
ленточный фундамент глубиной 100 см.
плита высотой 13 см.
стены керамзитный  блок 25см.
 снаружи стены дома утеплены пенопластом 10 см и обложены керамическим кирпичом..
перекрытия первого и  монолитные, толщиной 15 см.
крыша утеплена минеральной ватой , общая толщина 8 см.
 установлены двойные энергосберегающие  стеклопакеты фирмы .
В доме выполнена разводка электрики , канализации и труб водоснабжения и отопления:
1 этаж дома - теплые полы;
2 этаж - установлены батареи.
Предусмотрены две террасы :
          1 этаж выход на задний двор с кухни-гостиной.
          2 этаж  выход с комнаты.
По периметру участок огорожен забором с кованными воротами .
Подход к дому и отмостка вымощены  тротуарной плиткой, что придает особую эстетику .
     Коммуникации: свет 15 кВт,  канализация и вода центральные, газ заведен в дом.
    Поселок с развитой инфраструктурой. В шаговой доступности средняя школа, детский садик , продуктовые магазины и овощной рынок. До остановки общественного транспорта 10 минут пешком, что дает возможность с легкостью добраться до города Анапы и моря  в течении 10 минут.
  По всем вопросам готов ответить по телефону и личной встрече, звоните 
Арт. 115085485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+7 989 407-64-49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4.jpeg"/>
    <Relationship Id="rId28" Type="http://schemas.openxmlformats.org/officeDocument/2006/relationships/image" Target="media/image25.jpeg"/>
    <Relationship Id="rId29" Type="http://schemas.openxmlformats.org/officeDocument/2006/relationships/image" Target="media/image2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